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b w:val="1"/>
        </w:rPr>
      </w:pPr>
      <w:r w:rsidDel="00000000" w:rsidR="00000000" w:rsidRPr="00000000">
        <w:rPr>
          <w:rFonts w:ascii="Verdana" w:cs="Verdana" w:eastAsia="Verdana" w:hAnsi="Verdana"/>
          <w:b w:val="1"/>
          <w:rtl w:val="0"/>
        </w:rPr>
        <w:t xml:space="preserve">Vita </w:t>
      </w:r>
      <w:r w:rsidDel="00000000" w:rsidR="00000000" w:rsidRPr="00000000">
        <w:rPr>
          <w:rFonts w:ascii="Verdana" w:cs="Verdana" w:eastAsia="Verdana" w:hAnsi="Verdana"/>
          <w:b w:val="1"/>
          <w:color w:val="000000"/>
          <w:rtl w:val="0"/>
        </w:rPr>
        <w:t xml:space="preserve">Geerd-Dietger "Didi" </w:t>
      </w:r>
      <w:r w:rsidDel="00000000" w:rsidR="00000000" w:rsidRPr="00000000">
        <w:rPr>
          <w:rFonts w:ascii="Verdana" w:cs="Verdana" w:eastAsia="Verdana" w:hAnsi="Verdana"/>
          <w:b w:val="1"/>
          <w:rtl w:val="0"/>
        </w:rPr>
        <w:t xml:space="preserve">Hoffmann</w:t>
      </w:r>
    </w:p>
    <w:p w:rsidR="00000000" w:rsidDel="00000000" w:rsidP="00000000" w:rsidRDefault="00000000" w:rsidRPr="00000000" w14:paraId="00000002">
      <w:pPr>
        <w:rPr>
          <w:rFonts w:ascii="Verdana" w:cs="Verdana" w:eastAsia="Verdana" w:hAnsi="Verdana"/>
          <w:color w:val="000000"/>
        </w:rPr>
      </w:pPr>
      <w:r w:rsidDel="00000000" w:rsidR="00000000" w:rsidRPr="00000000">
        <w:rPr>
          <w:rtl w:val="0"/>
        </w:rPr>
      </w:r>
    </w:p>
    <w:p w:rsidR="00000000" w:rsidDel="00000000" w:rsidP="00000000" w:rsidRDefault="00000000" w:rsidRPr="00000000" w14:paraId="00000003">
      <w:pPr>
        <w:rPr>
          <w:rFonts w:ascii="Verdana" w:cs="Verdana" w:eastAsia="Verdana" w:hAnsi="Verdana"/>
          <w:color w:val="000000"/>
        </w:rPr>
      </w:pPr>
      <w:r w:rsidDel="00000000" w:rsidR="00000000" w:rsidRPr="00000000">
        <w:rPr>
          <w:rFonts w:ascii="Verdana" w:cs="Verdana" w:eastAsia="Verdana" w:hAnsi="Verdana"/>
          <w:color w:val="000000"/>
          <w:rtl w:val="0"/>
        </w:rPr>
        <w:t xml:space="preserve">Geerd-Dietger Hoffmann ist Chief Technology Officer (CTO) bei der Green Coding Solutions GmbH, </w:t>
      </w:r>
      <w:r w:rsidDel="00000000" w:rsidR="00000000" w:rsidRPr="00000000">
        <w:rPr>
          <w:rFonts w:ascii="Verdana" w:cs="Verdana" w:eastAsia="Verdana" w:hAnsi="Verdana"/>
          <w:color w:val="000000"/>
          <w:highlight w:val="white"/>
          <w:rtl w:val="0"/>
        </w:rPr>
        <w:t xml:space="preserve">einem</w:t>
      </w:r>
      <w:r w:rsidDel="00000000" w:rsidR="00000000" w:rsidRPr="00000000">
        <w:rPr>
          <w:rFonts w:ascii="Verdana" w:cs="Verdana" w:eastAsia="Verdana" w:hAnsi="Verdana"/>
          <w:color w:val="000000"/>
          <w:rtl w:val="0"/>
        </w:rPr>
        <w:t xml:space="preserve"> Green-Tech-Unternehmen für digitale Nachhaltigkeits-Transformation mit Sitz in Berlin. Der renommierte IT-Experte verfügt über umfassende Erfahrung in nachhaltiger Softwareentwicklung, die er unter anderem in C</w:t>
      </w:r>
      <w:r w:rsidDel="00000000" w:rsidR="00000000" w:rsidRPr="00000000">
        <w:rPr>
          <w:rFonts w:ascii="Verdana" w:cs="Verdana" w:eastAsia="Verdana" w:hAnsi="Verdana"/>
          <w:rtl w:val="0"/>
        </w:rPr>
        <w:t xml:space="preserve">-Level-</w:t>
      </w:r>
      <w:r w:rsidDel="00000000" w:rsidR="00000000" w:rsidRPr="00000000">
        <w:rPr>
          <w:rFonts w:ascii="Verdana" w:cs="Verdana" w:eastAsia="Verdana" w:hAnsi="Verdana"/>
          <w:color w:val="000000"/>
          <w:rtl w:val="0"/>
        </w:rPr>
        <w:t xml:space="preserve">Führungspositionen bei Climate Farmers und Ecoworks gesammelt hat, insbesondere in Bereichen Teambuilding</w:t>
      </w:r>
      <w:r w:rsidDel="00000000" w:rsidR="00000000" w:rsidRPr="00000000">
        <w:rPr>
          <w:rFonts w:ascii="Verdana" w:cs="Verdana" w:eastAsia="Verdana" w:hAnsi="Verdana"/>
          <w:rtl w:val="0"/>
        </w:rPr>
        <w:t xml:space="preserve">, Programmierung, </w:t>
      </w:r>
      <w:r w:rsidDel="00000000" w:rsidR="00000000" w:rsidRPr="00000000">
        <w:rPr>
          <w:rFonts w:ascii="Verdana" w:cs="Verdana" w:eastAsia="Verdana" w:hAnsi="Verdana"/>
          <w:color w:val="000000"/>
          <w:rtl w:val="0"/>
        </w:rPr>
        <w:t xml:space="preserve">IoT und Cloud-Lösungen. Als CTO bei TeleoMed und eHealth Africa hat er seine Leidenschaft für Gesundheitstechnologie in gemeinnützigen Organisationen erfolgreich eingebracht. Als Gründer und CEO eigener Unternehmungen war Hoffmann maßgeblich an der Schaffung innovativer Lösungen beteiligt. Seine Ausbildung am University College London und der Bournemouth University, zusammen mit seiner Beteiligung an bedeutenden Projekten bei CERN und IBM, unterstreicht seine Qualifikation als Top-Führungskraft </w:t>
      </w:r>
      <w:r w:rsidDel="00000000" w:rsidR="00000000" w:rsidRPr="00000000">
        <w:rPr>
          <w:rFonts w:ascii="Verdana" w:cs="Verdana" w:eastAsia="Verdana" w:hAnsi="Verdana"/>
          <w:rtl w:val="0"/>
        </w:rPr>
        <w:t xml:space="preserve">und Engineur</w:t>
      </w:r>
      <w:r w:rsidDel="00000000" w:rsidR="00000000" w:rsidRPr="00000000">
        <w:rPr>
          <w:rFonts w:ascii="Verdana" w:cs="Verdana" w:eastAsia="Verdana" w:hAnsi="Verdana"/>
          <w:color w:val="000000"/>
          <w:rtl w:val="0"/>
        </w:rPr>
        <w:t xml:space="preserve">. </w:t>
      </w:r>
      <w:hyperlink r:id="rId7">
        <w:r w:rsidDel="00000000" w:rsidR="00000000" w:rsidRPr="00000000">
          <w:rPr>
            <w:rFonts w:ascii="Verdana" w:cs="Verdana" w:eastAsia="Verdana" w:hAnsi="Verdana"/>
            <w:color w:val="0563c1"/>
            <w:u w:val="single"/>
            <w:rtl w:val="0"/>
          </w:rPr>
          <w:t xml:space="preserve">LinkedIn</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nkedin.com/in/dietgerhoffman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0BSnBmQZblksBmYu3sUFsPDt9w==">CgMxLjA4AHIhMUplYW1YandwQjJXcVIzUnZMTV9fRUU0amo4NUpLc0ZG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